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2828" w14:textId="33209445" w:rsidR="00F12F9B" w:rsidRPr="00315272" w:rsidRDefault="00FA19F1" w:rsidP="00F12F9B">
      <w:pPr>
        <w:tabs>
          <w:tab w:val="left" w:pos="7560"/>
        </w:tabs>
        <w:ind w:right="-1109"/>
        <w:rPr>
          <w:szCs w:val="22"/>
        </w:rPr>
      </w:pPr>
      <w:bookmarkStart w:id="0" w:name="_Hlk87448309"/>
      <w:r>
        <w:object w:dxaOrig="1440" w:dyaOrig="1440" w14:anchorId="078B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30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3" DrawAspect="Content" ObjectID="_1698072190" r:id="rId9"/>
        </w:object>
      </w:r>
      <w:r w:rsidR="00F12F9B" w:rsidRPr="00315272">
        <w:t>QUINQUAGÉSIMO PRIMEIRO PERÍODO ORDINÁRIO DE SESSÕES</w:t>
      </w:r>
      <w:r w:rsidR="00F12F9B" w:rsidRPr="00315272">
        <w:tab/>
        <w:t>OEA/Ser.P</w:t>
      </w:r>
    </w:p>
    <w:p w14:paraId="63A27D84" w14:textId="26F4C474" w:rsidR="00F12F9B" w:rsidRPr="00315272" w:rsidRDefault="00AB6C69" w:rsidP="00F12F9B">
      <w:pPr>
        <w:tabs>
          <w:tab w:val="center" w:pos="2160"/>
          <w:tab w:val="left" w:pos="7560"/>
        </w:tabs>
        <w:ind w:right="-1469"/>
        <w:jc w:val="left"/>
        <w:rPr>
          <w:szCs w:val="22"/>
        </w:rPr>
      </w:pPr>
      <w:r w:rsidRPr="00315272">
        <w:t xml:space="preserve">De </w:t>
      </w:r>
      <w:r w:rsidR="00F12F9B" w:rsidRPr="00315272">
        <w:t>10 a 12 de novembro de 2021</w:t>
      </w:r>
      <w:r w:rsidR="00F12F9B" w:rsidRPr="00315272">
        <w:tab/>
      </w:r>
      <w:r w:rsidR="00F12F9B" w:rsidRPr="00315272">
        <w:tab/>
      </w:r>
      <w:r w:rsidR="00F12F9B" w:rsidRPr="00315272">
        <w:tab/>
      </w:r>
      <w:r w:rsidR="00F12F9B" w:rsidRPr="00315272">
        <w:tab/>
        <w:t xml:space="preserve">   </w:t>
      </w:r>
      <w:r w:rsidR="00F12F9B" w:rsidRPr="00315272">
        <w:tab/>
        <w:t>AG/doc.5747/21</w:t>
      </w:r>
    </w:p>
    <w:p w14:paraId="6BB61BE0" w14:textId="08E7D48A" w:rsidR="00F12F9B" w:rsidRPr="00315272" w:rsidRDefault="00F12F9B" w:rsidP="00F12F9B">
      <w:pPr>
        <w:tabs>
          <w:tab w:val="left" w:pos="7560"/>
        </w:tabs>
        <w:ind w:right="-1109"/>
        <w:rPr>
          <w:szCs w:val="22"/>
        </w:rPr>
      </w:pPr>
      <w:r w:rsidRPr="00315272">
        <w:t>Cidade da Guatemala, Guatemala</w:t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="00AC547C" w:rsidRPr="00315272">
        <w:t>1</w:t>
      </w:r>
      <w:r w:rsidRPr="00315272">
        <w:t>0 novembro 2021</w:t>
      </w:r>
    </w:p>
    <w:p w14:paraId="445841EF" w14:textId="377EA893" w:rsidR="00F12F9B" w:rsidRPr="00315272" w:rsidRDefault="00F12F9B" w:rsidP="00F12F9B">
      <w:pPr>
        <w:tabs>
          <w:tab w:val="center" w:pos="2160"/>
          <w:tab w:val="left" w:pos="7560"/>
        </w:tabs>
        <w:ind w:right="-1109"/>
        <w:rPr>
          <w:szCs w:val="22"/>
        </w:rPr>
      </w:pPr>
      <w:r w:rsidRPr="00315272">
        <w:t>VIRTUAL</w:t>
      </w:r>
      <w:bookmarkEnd w:id="0"/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  <w:t xml:space="preserve">Original: </w:t>
      </w:r>
      <w:r w:rsidR="00FA19F1">
        <w:t>inglês</w:t>
      </w:r>
    </w:p>
    <w:p w14:paraId="08E6347C" w14:textId="77777777" w:rsidR="00F12F9B" w:rsidRPr="00315272" w:rsidRDefault="00F12F9B" w:rsidP="00F12F9B">
      <w:pPr>
        <w:tabs>
          <w:tab w:val="center" w:pos="2160"/>
          <w:tab w:val="left" w:pos="7560"/>
        </w:tabs>
        <w:ind w:right="-1109"/>
        <w:rPr>
          <w:szCs w:val="22"/>
        </w:rPr>
      </w:pPr>
    </w:p>
    <w:p w14:paraId="0278378B" w14:textId="2DAB595B" w:rsidR="00F12F9B" w:rsidRPr="00315272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u w:val="single"/>
        </w:rPr>
      </w:pP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Pr="00315272">
        <w:tab/>
      </w:r>
      <w:r w:rsidR="00F17D1F" w:rsidRPr="00315272">
        <w:rPr>
          <w:u w:val="single"/>
        </w:rPr>
        <w:t xml:space="preserve">Tema </w:t>
      </w:r>
      <w:r w:rsidRPr="00315272">
        <w:rPr>
          <w:u w:val="single"/>
        </w:rPr>
        <w:t>26 da agenda</w:t>
      </w:r>
    </w:p>
    <w:p w14:paraId="18D99A28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6EFBA7E7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47652BAC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0F494EE9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0A6509EE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613A954C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1F7E7A66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522A6336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F2CE562" w14:textId="77777777" w:rsidR="00947882" w:rsidRPr="00315272" w:rsidRDefault="00947882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868C77B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26B97C39" w14:textId="77777777" w:rsidR="006E505D" w:rsidRPr="00315272" w:rsidRDefault="006E505D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4DF5593" w14:textId="75F75C99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2DA840C2" w14:textId="2A151400" w:rsidR="001A0418" w:rsidRPr="00315272" w:rsidRDefault="001A0418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05AD1467" w14:textId="77777777" w:rsidR="00F12F9B" w:rsidRPr="00315272" w:rsidRDefault="00F12F9B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76E2AB16" w14:textId="77777777" w:rsidR="00C640AC" w:rsidRPr="00315272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4DFA37A0" w14:textId="222B39C4" w:rsidR="00F12F9B" w:rsidRPr="00315272" w:rsidRDefault="00F12F9B" w:rsidP="00F12F9B">
      <w:pPr>
        <w:jc w:val="center"/>
      </w:pPr>
      <w:r w:rsidRPr="00315272">
        <w:t xml:space="preserve">NOTA DA MISSÃO PERMANENTE DE TRINDADE E TOBAGO, EM SEU PRÓPRIO </w:t>
      </w:r>
      <w:r w:rsidR="00FA19F1">
        <w:br/>
      </w:r>
      <w:r w:rsidRPr="00315272">
        <w:t xml:space="preserve">NOME E EM NOME DAS DELEGAÇÕES COPATROCINADORAS DE BAHAMAS, </w:t>
      </w:r>
      <w:r w:rsidR="00FA19F1">
        <w:br/>
      </w:r>
      <w:r w:rsidRPr="00315272">
        <w:t>BELIZE, GR</w:t>
      </w:r>
      <w:r w:rsidR="00AB6C69" w:rsidRPr="00315272">
        <w:t>E</w:t>
      </w:r>
      <w:r w:rsidRPr="00315272">
        <w:t xml:space="preserve">NADA, PANAMÁ, </w:t>
      </w:r>
      <w:r w:rsidR="00AB6C69" w:rsidRPr="00315272">
        <w:t>SAINT KITTS E NEVIS</w:t>
      </w:r>
      <w:r w:rsidR="00315272" w:rsidRPr="00315272">
        <w:t xml:space="preserve">, </w:t>
      </w:r>
      <w:r w:rsidRPr="00315272">
        <w:t xml:space="preserve">SANTA LÚCIA, E </w:t>
      </w:r>
      <w:r w:rsidR="00FA19F1">
        <w:br/>
      </w:r>
      <w:r w:rsidRPr="00315272">
        <w:t>SÃO VICENTE</w:t>
      </w:r>
      <w:r w:rsidR="00FA19F1">
        <w:t xml:space="preserve"> </w:t>
      </w:r>
      <w:r w:rsidRPr="00315272">
        <w:t xml:space="preserve">E GRANADINAS, SUBMETENDO O PROJETO DE RESOLUÇÃO “COMPROMISSO </w:t>
      </w:r>
      <w:r w:rsidR="009557DF">
        <w:t xml:space="preserve">RENOVADO </w:t>
      </w:r>
      <w:r w:rsidRPr="00315272">
        <w:t>COM O DESENVOLVIMENTO SUSTENTÁVEL NAS AMÉRICAS PÓS-COVID</w:t>
      </w:r>
      <w:r w:rsidR="00AB6C69" w:rsidRPr="00315272">
        <w:t>-</w:t>
      </w:r>
      <w:r w:rsidRPr="00315272">
        <w:t xml:space="preserve">19” </w:t>
      </w:r>
      <w:r w:rsidR="00315272" w:rsidRPr="00315272">
        <w:t>PARA</w:t>
      </w:r>
      <w:r w:rsidRPr="00315272">
        <w:t xml:space="preserve"> CONSIDERAÇÃO SOB O RESPECTIVO </w:t>
      </w:r>
      <w:r w:rsidR="00FA19F1">
        <w:br/>
      </w:r>
      <w:r w:rsidR="00F17D1F" w:rsidRPr="00315272">
        <w:t xml:space="preserve">TEMA </w:t>
      </w:r>
      <w:r w:rsidRPr="00315272">
        <w:t xml:space="preserve">DA AGENDA DO QUINQUAGÉSIMO PRIMEIRO PERÍODO </w:t>
      </w:r>
      <w:r w:rsidR="00FA19F1">
        <w:br/>
      </w:r>
      <w:r w:rsidRPr="00315272">
        <w:t>ORDINÁRIO DE SESSÕES DA ASSEMBLEIA GERAL</w:t>
      </w:r>
    </w:p>
    <w:p w14:paraId="51E19825" w14:textId="77777777" w:rsidR="00C640AC" w:rsidRPr="00315272" w:rsidRDefault="00C640AC" w:rsidP="006E505D">
      <w:pPr>
        <w:ind w:right="61"/>
        <w:rPr>
          <w:szCs w:val="22"/>
        </w:rPr>
      </w:pPr>
    </w:p>
    <w:p w14:paraId="562671CA" w14:textId="77777777" w:rsidR="001A0418" w:rsidRPr="00315272" w:rsidRDefault="001A0418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szCs w:val="22"/>
        </w:rPr>
        <w:sectPr w:rsidR="001A0418" w:rsidRPr="00315272" w:rsidSect="001A0418">
          <w:type w:val="oddPage"/>
          <w:pgSz w:w="12240" w:h="15840" w:code="1"/>
          <w:pgMar w:top="2160" w:right="1570" w:bottom="1296" w:left="1699" w:header="1296" w:footer="1296" w:gutter="0"/>
          <w:cols w:space="720"/>
          <w:docGrid w:linePitch="360"/>
        </w:sectPr>
      </w:pPr>
    </w:p>
    <w:p w14:paraId="5F3E025D" w14:textId="77777777" w:rsidR="00F24542" w:rsidRPr="00F24542" w:rsidRDefault="00F17D1F" w:rsidP="00315272">
      <w:pPr>
        <w:pStyle w:val="BodyText"/>
        <w:widowControl/>
        <w:jc w:val="center"/>
        <w:rPr>
          <w:b/>
          <w:bCs/>
          <w:i/>
          <w:iCs/>
          <w:caps/>
          <w:sz w:val="22"/>
          <w:szCs w:val="22"/>
        </w:rPr>
      </w:pPr>
      <w:r w:rsidRPr="00F24542">
        <w:rPr>
          <w:b/>
          <w:bCs/>
          <w:i/>
          <w:iCs/>
          <w:caps/>
          <w:sz w:val="22"/>
          <w:szCs w:val="22"/>
        </w:rPr>
        <w:lastRenderedPageBreak/>
        <w:t xml:space="preserve">MISSÃO PERMANENTE DA REPÚBLICA DE TRINIDAD E TOBAGO </w:t>
      </w:r>
    </w:p>
    <w:p w14:paraId="26DE2038" w14:textId="2C1C92F1" w:rsidR="00F17D1F" w:rsidRPr="00F24542" w:rsidRDefault="00F17D1F" w:rsidP="00315272">
      <w:pPr>
        <w:pStyle w:val="BodyText"/>
        <w:widowControl/>
        <w:jc w:val="center"/>
        <w:rPr>
          <w:i/>
          <w:iCs/>
        </w:rPr>
      </w:pPr>
      <w:r w:rsidRPr="00F24542">
        <w:rPr>
          <w:b/>
          <w:bCs/>
          <w:i/>
          <w:iCs/>
          <w:caps/>
          <w:sz w:val="22"/>
          <w:szCs w:val="22"/>
        </w:rPr>
        <w:t xml:space="preserve">JUNTO À ORGANIZAÇÃO DOS ESTADOS AMERICANOS </w:t>
      </w:r>
    </w:p>
    <w:p w14:paraId="7A264CD5" w14:textId="77777777" w:rsidR="00F17D1F" w:rsidRPr="00315272" w:rsidRDefault="00F17D1F" w:rsidP="00F24542">
      <w:pPr>
        <w:pStyle w:val="BodyText"/>
        <w:spacing w:before="228" w:line="360" w:lineRule="auto"/>
        <w:ind w:right="604"/>
      </w:pPr>
    </w:p>
    <w:p w14:paraId="6F988E84" w14:textId="3286D857" w:rsidR="003C0FEF" w:rsidRPr="00F24542" w:rsidRDefault="003C0FEF" w:rsidP="00F24542">
      <w:pPr>
        <w:pStyle w:val="BodyText"/>
        <w:spacing w:before="228" w:line="360" w:lineRule="auto"/>
        <w:ind w:right="604"/>
        <w:rPr>
          <w:b/>
          <w:bCs/>
          <w:sz w:val="22"/>
          <w:szCs w:val="22"/>
        </w:rPr>
      </w:pPr>
      <w:r w:rsidRPr="00F24542">
        <w:rPr>
          <w:b/>
          <w:bCs/>
          <w:sz w:val="22"/>
          <w:szCs w:val="22"/>
        </w:rPr>
        <w:t>NOTA Nº 180/2021</w:t>
      </w:r>
    </w:p>
    <w:p w14:paraId="4AA05F34" w14:textId="4B1B1349" w:rsidR="003C0FEF" w:rsidRPr="00F24542" w:rsidRDefault="003C0FEF" w:rsidP="00F24542">
      <w:pPr>
        <w:pStyle w:val="BodyText"/>
        <w:spacing w:before="228" w:line="360" w:lineRule="auto"/>
        <w:ind w:right="604" w:firstLine="721"/>
        <w:jc w:val="both"/>
        <w:rPr>
          <w:sz w:val="22"/>
          <w:szCs w:val="22"/>
        </w:rPr>
      </w:pPr>
      <w:r w:rsidRPr="00F24542">
        <w:rPr>
          <w:sz w:val="22"/>
          <w:szCs w:val="22"/>
        </w:rPr>
        <w:t xml:space="preserve">A Missão Permanente da República de Trindade e Tobago junto à Organização dos Estados Americanos </w:t>
      </w:r>
      <w:r w:rsidR="00315272" w:rsidRPr="00F24542">
        <w:rPr>
          <w:sz w:val="22"/>
          <w:szCs w:val="22"/>
        </w:rPr>
        <w:t xml:space="preserve">(OEA) </w:t>
      </w:r>
      <w:r w:rsidR="00F17D1F" w:rsidRPr="00F24542">
        <w:rPr>
          <w:sz w:val="22"/>
          <w:szCs w:val="22"/>
        </w:rPr>
        <w:t>cumprimenta</w:t>
      </w:r>
      <w:r w:rsidR="00331D1D" w:rsidRPr="00F24542">
        <w:rPr>
          <w:sz w:val="22"/>
          <w:szCs w:val="22"/>
        </w:rPr>
        <w:t xml:space="preserve"> </w:t>
      </w:r>
      <w:r w:rsidR="00F17D1F" w:rsidRPr="00F24542">
        <w:rPr>
          <w:sz w:val="22"/>
          <w:szCs w:val="22"/>
        </w:rPr>
        <w:t>atenciosamente a</w:t>
      </w:r>
      <w:r w:rsidRPr="00F24542">
        <w:rPr>
          <w:sz w:val="22"/>
          <w:szCs w:val="22"/>
        </w:rPr>
        <w:t xml:space="preserve"> Secretaria-Geral da </w:t>
      </w:r>
      <w:r w:rsidR="00315272" w:rsidRPr="00F24542">
        <w:rPr>
          <w:sz w:val="22"/>
          <w:szCs w:val="22"/>
        </w:rPr>
        <w:t>OEA</w:t>
      </w:r>
      <w:r w:rsidRPr="00F24542">
        <w:rPr>
          <w:sz w:val="22"/>
          <w:szCs w:val="22"/>
        </w:rPr>
        <w:t xml:space="preserve"> </w:t>
      </w:r>
      <w:r w:rsidR="00331D1D" w:rsidRPr="00F24542">
        <w:rPr>
          <w:sz w:val="22"/>
          <w:szCs w:val="22"/>
        </w:rPr>
        <w:t>e vem por meio desta fazer referência</w:t>
      </w:r>
      <w:r w:rsidRPr="00F24542">
        <w:rPr>
          <w:sz w:val="22"/>
          <w:szCs w:val="22"/>
        </w:rPr>
        <w:t xml:space="preserve"> ao </w:t>
      </w:r>
      <w:r w:rsidR="00F17D1F" w:rsidRPr="00F24542">
        <w:rPr>
          <w:sz w:val="22"/>
          <w:szCs w:val="22"/>
        </w:rPr>
        <w:t xml:space="preserve">tema </w:t>
      </w:r>
      <w:r w:rsidRPr="00F24542">
        <w:rPr>
          <w:sz w:val="22"/>
          <w:szCs w:val="22"/>
        </w:rPr>
        <w:t xml:space="preserve">26 </w:t>
      </w:r>
      <w:r w:rsidR="00F17D1F" w:rsidRPr="00F24542">
        <w:rPr>
          <w:sz w:val="22"/>
          <w:szCs w:val="22"/>
        </w:rPr>
        <w:t>d</w:t>
      </w:r>
      <w:r w:rsidRPr="00F24542">
        <w:rPr>
          <w:sz w:val="22"/>
          <w:szCs w:val="22"/>
        </w:rPr>
        <w:t xml:space="preserve">o </w:t>
      </w:r>
      <w:r w:rsidR="00F17D1F" w:rsidRPr="00F24542">
        <w:rPr>
          <w:sz w:val="22"/>
          <w:szCs w:val="22"/>
        </w:rPr>
        <w:t>p</w:t>
      </w:r>
      <w:r w:rsidRPr="00F24542">
        <w:rPr>
          <w:sz w:val="22"/>
          <w:szCs w:val="22"/>
        </w:rPr>
        <w:t>rojeto de</w:t>
      </w:r>
      <w:r w:rsidR="00F17D1F" w:rsidRPr="00F24542">
        <w:rPr>
          <w:sz w:val="22"/>
          <w:szCs w:val="22"/>
        </w:rPr>
        <w:t xml:space="preserve"> a</w:t>
      </w:r>
      <w:r w:rsidRPr="00F24542">
        <w:rPr>
          <w:sz w:val="22"/>
          <w:szCs w:val="22"/>
        </w:rPr>
        <w:t>genda do Quinquagésimo Primeiro Período Ordinário de Sessões da Assembleia Geral da Organização dos Estados Americanos, “</w:t>
      </w:r>
      <w:r w:rsidR="009557DF" w:rsidRPr="00F24542">
        <w:rPr>
          <w:sz w:val="22"/>
          <w:szCs w:val="22"/>
        </w:rPr>
        <w:t>C</w:t>
      </w:r>
      <w:r w:rsidRPr="00F24542">
        <w:rPr>
          <w:sz w:val="22"/>
          <w:szCs w:val="22"/>
        </w:rPr>
        <w:t xml:space="preserve">ompromisso </w:t>
      </w:r>
      <w:r w:rsidR="009557DF" w:rsidRPr="00F24542">
        <w:rPr>
          <w:sz w:val="22"/>
          <w:szCs w:val="22"/>
        </w:rPr>
        <w:t xml:space="preserve">renovado </w:t>
      </w:r>
      <w:r w:rsidRPr="00F24542">
        <w:rPr>
          <w:sz w:val="22"/>
          <w:szCs w:val="22"/>
        </w:rPr>
        <w:t xml:space="preserve">com o </w:t>
      </w:r>
      <w:r w:rsidR="00D17F61" w:rsidRPr="00F24542">
        <w:rPr>
          <w:sz w:val="22"/>
          <w:szCs w:val="22"/>
        </w:rPr>
        <w:t>d</w:t>
      </w:r>
      <w:r w:rsidRPr="00F24542">
        <w:rPr>
          <w:sz w:val="22"/>
          <w:szCs w:val="22"/>
        </w:rPr>
        <w:t xml:space="preserve">esenvolvimento </w:t>
      </w:r>
      <w:r w:rsidR="00D17F61" w:rsidRPr="00F24542">
        <w:rPr>
          <w:sz w:val="22"/>
          <w:szCs w:val="22"/>
        </w:rPr>
        <w:t>s</w:t>
      </w:r>
      <w:r w:rsidRPr="00F24542">
        <w:rPr>
          <w:sz w:val="22"/>
          <w:szCs w:val="22"/>
        </w:rPr>
        <w:t xml:space="preserve">ustentável nas Américas </w:t>
      </w:r>
      <w:r w:rsidR="00D17F61" w:rsidRPr="00F24542">
        <w:rPr>
          <w:sz w:val="22"/>
          <w:szCs w:val="22"/>
        </w:rPr>
        <w:t>p</w:t>
      </w:r>
      <w:r w:rsidRPr="00F24542">
        <w:rPr>
          <w:sz w:val="22"/>
          <w:szCs w:val="22"/>
        </w:rPr>
        <w:t>ós-</w:t>
      </w:r>
      <w:r w:rsidR="00D17F61" w:rsidRPr="00F24542">
        <w:rPr>
          <w:sz w:val="22"/>
          <w:szCs w:val="22"/>
        </w:rPr>
        <w:t>covid</w:t>
      </w:r>
      <w:r w:rsidRPr="00F24542">
        <w:rPr>
          <w:sz w:val="22"/>
          <w:szCs w:val="22"/>
        </w:rPr>
        <w:t>-19”.</w:t>
      </w:r>
    </w:p>
    <w:p w14:paraId="05713479" w14:textId="0FF8436F" w:rsidR="003C0FEF" w:rsidRPr="00F24542" w:rsidRDefault="003C0FEF" w:rsidP="00F24542">
      <w:pPr>
        <w:pStyle w:val="BodyText"/>
        <w:spacing w:before="228" w:line="360" w:lineRule="auto"/>
        <w:ind w:right="604" w:firstLine="721"/>
        <w:jc w:val="both"/>
        <w:rPr>
          <w:sz w:val="22"/>
          <w:szCs w:val="22"/>
        </w:rPr>
      </w:pPr>
      <w:r w:rsidRPr="00F24542">
        <w:rPr>
          <w:sz w:val="22"/>
          <w:szCs w:val="22"/>
        </w:rPr>
        <w:t xml:space="preserve">Em apoio à consideração do </w:t>
      </w:r>
      <w:r w:rsidR="00D17F61" w:rsidRPr="00F24542">
        <w:rPr>
          <w:sz w:val="22"/>
          <w:szCs w:val="22"/>
        </w:rPr>
        <w:t xml:space="preserve">tema </w:t>
      </w:r>
      <w:r w:rsidRPr="00F24542">
        <w:rPr>
          <w:sz w:val="22"/>
          <w:szCs w:val="22"/>
        </w:rPr>
        <w:t xml:space="preserve">26 </w:t>
      </w:r>
      <w:r w:rsidR="00D17F61" w:rsidRPr="00F24542">
        <w:rPr>
          <w:sz w:val="22"/>
          <w:szCs w:val="22"/>
        </w:rPr>
        <w:t>d</w:t>
      </w:r>
      <w:r w:rsidRPr="00F24542">
        <w:rPr>
          <w:sz w:val="22"/>
          <w:szCs w:val="22"/>
        </w:rPr>
        <w:t xml:space="preserve">o </w:t>
      </w:r>
      <w:r w:rsidR="00D17F61" w:rsidRPr="00F24542">
        <w:rPr>
          <w:sz w:val="22"/>
          <w:szCs w:val="22"/>
        </w:rPr>
        <w:t>p</w:t>
      </w:r>
      <w:r w:rsidRPr="00F24542">
        <w:rPr>
          <w:sz w:val="22"/>
          <w:szCs w:val="22"/>
        </w:rPr>
        <w:t xml:space="preserve">rojeto de </w:t>
      </w:r>
      <w:r w:rsidR="00D17F61" w:rsidRPr="00F24542">
        <w:rPr>
          <w:sz w:val="22"/>
          <w:szCs w:val="22"/>
        </w:rPr>
        <w:t>a</w:t>
      </w:r>
      <w:r w:rsidRPr="00F24542">
        <w:rPr>
          <w:sz w:val="22"/>
          <w:szCs w:val="22"/>
        </w:rPr>
        <w:t xml:space="preserve">genda do Quinquagésimo Primeiro Período Ordinário de Sessões da Assembleia Geral, </w:t>
      </w:r>
      <w:r w:rsidR="00D17F61" w:rsidRPr="00F24542">
        <w:rPr>
          <w:sz w:val="22"/>
          <w:szCs w:val="22"/>
        </w:rPr>
        <w:t>est</w:t>
      </w:r>
      <w:r w:rsidRPr="00F24542">
        <w:rPr>
          <w:sz w:val="22"/>
          <w:szCs w:val="22"/>
        </w:rPr>
        <w:t xml:space="preserve">a Missão Permanente </w:t>
      </w:r>
      <w:r w:rsidR="00331D1D" w:rsidRPr="00F24542">
        <w:rPr>
          <w:sz w:val="22"/>
          <w:szCs w:val="22"/>
        </w:rPr>
        <w:t xml:space="preserve">tem a satisfação de </w:t>
      </w:r>
      <w:r w:rsidRPr="00F24542">
        <w:rPr>
          <w:sz w:val="22"/>
          <w:szCs w:val="22"/>
        </w:rPr>
        <w:t xml:space="preserve">apresentar o </w:t>
      </w:r>
      <w:r w:rsidR="00D17F61" w:rsidRPr="00F24542">
        <w:rPr>
          <w:sz w:val="22"/>
          <w:szCs w:val="22"/>
        </w:rPr>
        <w:t>p</w:t>
      </w:r>
      <w:r w:rsidRPr="00F24542">
        <w:rPr>
          <w:sz w:val="22"/>
          <w:szCs w:val="22"/>
        </w:rPr>
        <w:t xml:space="preserve">rojeto de </w:t>
      </w:r>
      <w:r w:rsidR="00E10B15" w:rsidRPr="00F24542">
        <w:rPr>
          <w:sz w:val="22"/>
          <w:szCs w:val="22"/>
        </w:rPr>
        <w:t>declaração</w:t>
      </w:r>
      <w:r w:rsidRPr="00F24542">
        <w:rPr>
          <w:sz w:val="22"/>
          <w:szCs w:val="22"/>
        </w:rPr>
        <w:t xml:space="preserve"> anexo sobre o “</w:t>
      </w:r>
      <w:r w:rsidR="009557DF" w:rsidRPr="00F24542">
        <w:rPr>
          <w:sz w:val="22"/>
          <w:szCs w:val="22"/>
        </w:rPr>
        <w:t>C</w:t>
      </w:r>
      <w:r w:rsidR="00E10B15" w:rsidRPr="00F24542">
        <w:rPr>
          <w:sz w:val="22"/>
          <w:szCs w:val="22"/>
        </w:rPr>
        <w:t xml:space="preserve">ompromisso </w:t>
      </w:r>
      <w:r w:rsidR="009557DF" w:rsidRPr="00F24542">
        <w:rPr>
          <w:sz w:val="22"/>
          <w:szCs w:val="22"/>
        </w:rPr>
        <w:t xml:space="preserve">renovado </w:t>
      </w:r>
      <w:r w:rsidR="00E10B15" w:rsidRPr="00F24542">
        <w:rPr>
          <w:sz w:val="22"/>
          <w:szCs w:val="22"/>
        </w:rPr>
        <w:t>com o desenvolvimento sustentável nas Américas pós-covid-19</w:t>
      </w:r>
      <w:r w:rsidRPr="00F24542">
        <w:rPr>
          <w:sz w:val="22"/>
          <w:szCs w:val="22"/>
        </w:rPr>
        <w:t xml:space="preserve">”, em seu próprio nome, e em nome das </w:t>
      </w:r>
      <w:r w:rsidR="00E10B15" w:rsidRPr="00F24542">
        <w:rPr>
          <w:sz w:val="22"/>
          <w:szCs w:val="22"/>
        </w:rPr>
        <w:t>D</w:t>
      </w:r>
      <w:r w:rsidRPr="00F24542">
        <w:rPr>
          <w:sz w:val="22"/>
          <w:szCs w:val="22"/>
        </w:rPr>
        <w:t>elegações copatrocinadoras de Bahamas, Belize, Gr</w:t>
      </w:r>
      <w:r w:rsidR="00E10B15" w:rsidRPr="00F24542">
        <w:rPr>
          <w:sz w:val="22"/>
          <w:szCs w:val="22"/>
        </w:rPr>
        <w:t>e</w:t>
      </w:r>
      <w:r w:rsidRPr="00F24542">
        <w:rPr>
          <w:sz w:val="22"/>
          <w:szCs w:val="22"/>
        </w:rPr>
        <w:t xml:space="preserve">nada, </w:t>
      </w:r>
      <w:r w:rsidR="00E10B15" w:rsidRPr="00F24542">
        <w:rPr>
          <w:sz w:val="22"/>
          <w:szCs w:val="22"/>
        </w:rPr>
        <w:t xml:space="preserve">Saint Kitts e Nevis, </w:t>
      </w:r>
      <w:r w:rsidRPr="00F24542">
        <w:rPr>
          <w:sz w:val="22"/>
          <w:szCs w:val="22"/>
        </w:rPr>
        <w:t>Santa Lúcia, e São Vicente e Granadinas</w:t>
      </w:r>
      <w:r w:rsidR="00331D1D" w:rsidRPr="00F24542">
        <w:rPr>
          <w:sz w:val="22"/>
          <w:szCs w:val="22"/>
        </w:rPr>
        <w:t xml:space="preserve">, </w:t>
      </w:r>
      <w:r w:rsidRPr="00F24542">
        <w:rPr>
          <w:sz w:val="22"/>
          <w:szCs w:val="22"/>
        </w:rPr>
        <w:t xml:space="preserve">até </w:t>
      </w:r>
      <w:r w:rsidR="00776FFB" w:rsidRPr="00F24542">
        <w:rPr>
          <w:sz w:val="22"/>
          <w:szCs w:val="22"/>
        </w:rPr>
        <w:t>este momento</w:t>
      </w:r>
      <w:r w:rsidRPr="00F24542">
        <w:rPr>
          <w:sz w:val="22"/>
          <w:szCs w:val="22"/>
        </w:rPr>
        <w:t xml:space="preserve">, e solicita sua circulação </w:t>
      </w:r>
      <w:r w:rsidR="00331D1D" w:rsidRPr="00F24542">
        <w:rPr>
          <w:sz w:val="22"/>
          <w:szCs w:val="22"/>
        </w:rPr>
        <w:t>a</w:t>
      </w:r>
      <w:r w:rsidRPr="00F24542">
        <w:rPr>
          <w:sz w:val="22"/>
          <w:szCs w:val="22"/>
        </w:rPr>
        <w:t xml:space="preserve"> todas as </w:t>
      </w:r>
      <w:r w:rsidR="00E10B15" w:rsidRPr="00F24542">
        <w:rPr>
          <w:sz w:val="22"/>
          <w:szCs w:val="22"/>
        </w:rPr>
        <w:t>d</w:t>
      </w:r>
      <w:r w:rsidRPr="00F24542">
        <w:rPr>
          <w:sz w:val="22"/>
          <w:szCs w:val="22"/>
        </w:rPr>
        <w:t xml:space="preserve">elegações da </w:t>
      </w:r>
      <w:r w:rsidR="00331D1D" w:rsidRPr="00F24542">
        <w:rPr>
          <w:sz w:val="22"/>
          <w:szCs w:val="22"/>
        </w:rPr>
        <w:t>OEA</w:t>
      </w:r>
      <w:r w:rsidRPr="00F24542">
        <w:rPr>
          <w:sz w:val="22"/>
          <w:szCs w:val="22"/>
        </w:rPr>
        <w:t>, em conformidade com o artigo 48 do Regulamento do Conselho Permanente.</w:t>
      </w:r>
    </w:p>
    <w:p w14:paraId="62F6AC9E" w14:textId="3F6FD18E" w:rsidR="003C0FEF" w:rsidRPr="00F24542" w:rsidRDefault="003C0FEF" w:rsidP="00F24542">
      <w:pPr>
        <w:pStyle w:val="BodyText"/>
        <w:spacing w:before="228" w:line="360" w:lineRule="auto"/>
        <w:ind w:right="604" w:firstLine="721"/>
        <w:jc w:val="both"/>
        <w:rPr>
          <w:sz w:val="22"/>
          <w:szCs w:val="22"/>
        </w:rPr>
      </w:pPr>
      <w:r w:rsidRPr="00F24542">
        <w:rPr>
          <w:sz w:val="22"/>
          <w:szCs w:val="22"/>
        </w:rPr>
        <w:t xml:space="preserve">A Missão Permanente da República de Trindade e Tobago junto à Organização dos Estados Americanos aproveita a oportunidade para renovar à Secretaria-Geral da </w:t>
      </w:r>
      <w:r w:rsidR="00331D1D" w:rsidRPr="00F24542">
        <w:rPr>
          <w:sz w:val="22"/>
          <w:szCs w:val="22"/>
        </w:rPr>
        <w:t>OEA</w:t>
      </w:r>
      <w:r w:rsidRPr="00F24542">
        <w:rPr>
          <w:sz w:val="22"/>
          <w:szCs w:val="22"/>
        </w:rPr>
        <w:t xml:space="preserve"> os protestos de sua mais alta consideração.</w:t>
      </w:r>
    </w:p>
    <w:p w14:paraId="6063F9AC" w14:textId="766E22A8" w:rsidR="003C0FEF" w:rsidRPr="00F24542" w:rsidRDefault="003C0FEF" w:rsidP="00F24542">
      <w:pPr>
        <w:pStyle w:val="BodyText"/>
        <w:spacing w:before="228" w:line="360" w:lineRule="auto"/>
        <w:ind w:right="604"/>
        <w:rPr>
          <w:sz w:val="22"/>
          <w:szCs w:val="22"/>
        </w:rPr>
      </w:pPr>
    </w:p>
    <w:p w14:paraId="7A348BCD" w14:textId="017DAAD8" w:rsidR="003C0FEF" w:rsidRPr="00F24542" w:rsidRDefault="003C0FEF" w:rsidP="00F24542">
      <w:pPr>
        <w:pStyle w:val="BodyText"/>
        <w:spacing w:before="228" w:line="360" w:lineRule="auto"/>
        <w:ind w:right="604" w:firstLine="721"/>
        <w:jc w:val="right"/>
        <w:rPr>
          <w:sz w:val="22"/>
          <w:szCs w:val="22"/>
        </w:rPr>
      </w:pPr>
      <w:r w:rsidRPr="00F24542">
        <w:rPr>
          <w:color w:val="000000"/>
          <w:spacing w:val="-8"/>
          <w:sz w:val="22"/>
          <w:szCs w:val="22"/>
        </w:rPr>
        <w:t>W</w:t>
      </w:r>
      <w:r w:rsidR="00F24542">
        <w:rPr>
          <w:color w:val="000000"/>
          <w:spacing w:val="-8"/>
          <w:sz w:val="22"/>
          <w:szCs w:val="22"/>
        </w:rPr>
        <w:t>ashington</w:t>
      </w:r>
      <w:r w:rsidRPr="00F24542">
        <w:rPr>
          <w:color w:val="000000"/>
          <w:spacing w:val="-8"/>
          <w:sz w:val="22"/>
          <w:szCs w:val="22"/>
        </w:rPr>
        <w:t>, D.C.</w:t>
      </w:r>
      <w:r w:rsidR="00331D1D" w:rsidRPr="00F24542">
        <w:rPr>
          <w:color w:val="000000"/>
          <w:spacing w:val="-8"/>
          <w:sz w:val="22"/>
          <w:szCs w:val="22"/>
        </w:rPr>
        <w:t xml:space="preserve">, </w:t>
      </w:r>
      <w:r w:rsidRPr="00F24542">
        <w:rPr>
          <w:color w:val="000000"/>
          <w:spacing w:val="-8"/>
          <w:sz w:val="22"/>
          <w:szCs w:val="22"/>
        </w:rPr>
        <w:t>9 de novembro de</w:t>
      </w:r>
      <w:r w:rsidRPr="00F24542">
        <w:rPr>
          <w:color w:val="000000"/>
          <w:spacing w:val="-6"/>
          <w:sz w:val="22"/>
          <w:szCs w:val="22"/>
        </w:rPr>
        <w:t xml:space="preserve"> 2021</w:t>
      </w:r>
    </w:p>
    <w:p w14:paraId="2A34EAA9" w14:textId="77777777" w:rsidR="00F24542" w:rsidRDefault="00F24542" w:rsidP="00B12F78">
      <w:pPr>
        <w:jc w:val="center"/>
        <w:sectPr w:rsidR="00F24542" w:rsidSect="00F12F9B">
          <w:headerReference w:type="default" r:id="rId10"/>
          <w:headerReference w:type="first" r:id="rId11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4EAD365B" w14:textId="332EEC88" w:rsidR="00B12F78" w:rsidRPr="00315272" w:rsidRDefault="00B12F78" w:rsidP="00B12F78">
      <w:pPr>
        <w:jc w:val="center"/>
      </w:pPr>
      <w:r w:rsidRPr="00315272">
        <w:lastRenderedPageBreak/>
        <w:t xml:space="preserve">PROJETO DE </w:t>
      </w:r>
      <w:r w:rsidR="00331D1D">
        <w:t>DECLARAÇÃO</w:t>
      </w:r>
    </w:p>
    <w:p w14:paraId="660B0F95" w14:textId="77777777" w:rsidR="00B12F78" w:rsidRPr="00315272" w:rsidRDefault="00B12F78" w:rsidP="00F24542"/>
    <w:p w14:paraId="2B7A03F9" w14:textId="47E666E0" w:rsidR="00B12F78" w:rsidRDefault="009557DF" w:rsidP="00B12F78">
      <w:pPr>
        <w:jc w:val="center"/>
      </w:pPr>
      <w:r>
        <w:t>C</w:t>
      </w:r>
      <w:r w:rsidR="002E40A9" w:rsidRPr="00315272">
        <w:t xml:space="preserve">OMPROMISSO </w:t>
      </w:r>
      <w:r>
        <w:t xml:space="preserve">RENOVADO </w:t>
      </w:r>
      <w:r w:rsidR="002E40A9" w:rsidRPr="00315272">
        <w:t>COM O DESENVOLVIMENTO SUSTENTÁVEL NAS AMÉRICAS PÓS-COVID-19</w:t>
      </w:r>
    </w:p>
    <w:p w14:paraId="4D6628D2" w14:textId="77777777" w:rsidR="00331D1D" w:rsidRPr="00315272" w:rsidRDefault="00331D1D" w:rsidP="00F24542"/>
    <w:p w14:paraId="02F7237B" w14:textId="7D565572" w:rsidR="00B12F78" w:rsidRPr="00315272" w:rsidRDefault="00B12F78" w:rsidP="00B12F78">
      <w:pPr>
        <w:jc w:val="center"/>
      </w:pPr>
      <w:r w:rsidRPr="00315272">
        <w:t xml:space="preserve">(Apresentado pela </w:t>
      </w:r>
      <w:r w:rsidR="002E40A9" w:rsidRPr="00315272">
        <w:t>D</w:t>
      </w:r>
      <w:r w:rsidRPr="00315272">
        <w:t>elegação de Trindade e Tobago, em seu próprio nome</w:t>
      </w:r>
      <w:r w:rsidR="009A284D" w:rsidRPr="00315272">
        <w:br/>
      </w:r>
      <w:r w:rsidRPr="00315272">
        <w:t xml:space="preserve">e em nome das </w:t>
      </w:r>
      <w:r w:rsidR="0023072E" w:rsidRPr="00315272">
        <w:t>D</w:t>
      </w:r>
      <w:r w:rsidRPr="00315272">
        <w:t xml:space="preserve">elegações copatrocinadoras de Bahamas, Belize, </w:t>
      </w:r>
      <w:r w:rsidR="009A284D" w:rsidRPr="00315272">
        <w:br/>
      </w:r>
      <w:r w:rsidRPr="00315272">
        <w:t>Gr</w:t>
      </w:r>
      <w:r w:rsidR="0023072E" w:rsidRPr="00315272">
        <w:t>e</w:t>
      </w:r>
      <w:r w:rsidRPr="00315272">
        <w:t xml:space="preserve">nada, Panamá, </w:t>
      </w:r>
      <w:r w:rsidR="0023072E" w:rsidRPr="00315272">
        <w:t>Saint Kitts e Nevis</w:t>
      </w:r>
      <w:r w:rsidRPr="00315272">
        <w:t>, Santa Lúcia, e São Vicente e Granadinas)</w:t>
      </w:r>
    </w:p>
    <w:p w14:paraId="5E18C5C0" w14:textId="2879928A" w:rsidR="00B12F78" w:rsidRPr="00315272" w:rsidRDefault="00B12F78" w:rsidP="00F24542"/>
    <w:p w14:paraId="77674D10" w14:textId="7A0EF510" w:rsidR="00B12F78" w:rsidRPr="00315272" w:rsidRDefault="00B12F78" w:rsidP="00F24542"/>
    <w:p w14:paraId="51044863" w14:textId="68BFB2B5" w:rsidR="00B12F78" w:rsidRPr="00315272" w:rsidRDefault="00F24542" w:rsidP="00B12F78">
      <w:pPr>
        <w:spacing w:line="360" w:lineRule="auto"/>
      </w:pPr>
      <w:r>
        <w:tab/>
      </w:r>
      <w:r w:rsidR="00B12F78" w:rsidRPr="00315272">
        <w:t xml:space="preserve">A ASSEMBLEIA GERAL, </w:t>
      </w:r>
    </w:p>
    <w:p w14:paraId="2C59D542" w14:textId="77777777" w:rsidR="00B12F78" w:rsidRPr="00315272" w:rsidRDefault="00B12F78" w:rsidP="00B12F78">
      <w:pPr>
        <w:spacing w:line="360" w:lineRule="auto"/>
      </w:pPr>
    </w:p>
    <w:p w14:paraId="0D570FE9" w14:textId="374CDC7C" w:rsidR="00B12F78" w:rsidRPr="00315272" w:rsidRDefault="00B12F78" w:rsidP="00B12F78">
      <w:pPr>
        <w:spacing w:line="360" w:lineRule="auto"/>
        <w:ind w:firstLine="720"/>
        <w:rPr>
          <w:spacing w:val="-2"/>
        </w:rPr>
      </w:pPr>
      <w:r w:rsidRPr="00315272">
        <w:t xml:space="preserve">REAFIRMANDO </w:t>
      </w:r>
      <w:r w:rsidR="00331D1D">
        <w:t>seu</w:t>
      </w:r>
      <w:r w:rsidRPr="00315272">
        <w:t xml:space="preserve"> compromisso com os princípios enunciados no artigo 3</w:t>
      </w:r>
      <w:r w:rsidRPr="00315272">
        <w:rPr>
          <w:vertAlign w:val="superscript"/>
        </w:rPr>
        <w:t>o</w:t>
      </w:r>
      <w:r w:rsidRPr="00315272">
        <w:t xml:space="preserve"> da Carta da Organização dos Estados Americanos para </w:t>
      </w:r>
      <w:r w:rsidR="0023072E" w:rsidRPr="00315272">
        <w:t xml:space="preserve">o </w:t>
      </w:r>
      <w:r w:rsidRPr="00315272">
        <w:t xml:space="preserve">fortalecimento das ações da Organização e seus Estados membros, com vistas à realização das metas constantes do Capítulo VII da Carta da Organização, especialmente de acordo com o artigo 30, e com a Declaração Americana dos Direitos e Deveres do Homem, a Convenção Americana </w:t>
      </w:r>
      <w:r w:rsidR="0018489E">
        <w:t xml:space="preserve">e seu Protocolo em matéria de </w:t>
      </w:r>
      <w:r w:rsidRPr="00315272">
        <w:t xml:space="preserve">Direitos </w:t>
      </w:r>
      <w:r w:rsidR="0018489E">
        <w:t>E</w:t>
      </w:r>
      <w:r w:rsidRPr="00315272">
        <w:t>conômicos, Sociais e Culturais (Protocolo de São Salvador);</w:t>
      </w:r>
    </w:p>
    <w:p w14:paraId="600A0355" w14:textId="77777777" w:rsidR="00B12F78" w:rsidRPr="00315272" w:rsidRDefault="00B12F78" w:rsidP="00B12F78">
      <w:pPr>
        <w:spacing w:line="360" w:lineRule="auto"/>
        <w:rPr>
          <w:spacing w:val="-2"/>
        </w:rPr>
      </w:pPr>
    </w:p>
    <w:p w14:paraId="7B2EBBBA" w14:textId="1441B63C" w:rsidR="00B12F78" w:rsidRPr="00315272" w:rsidRDefault="0018489E" w:rsidP="00B12F78">
      <w:pPr>
        <w:spacing w:line="360" w:lineRule="auto"/>
        <w:ind w:firstLine="720"/>
        <w:rPr>
          <w:rFonts w:eastAsiaTheme="minorHAnsi"/>
        </w:rPr>
      </w:pPr>
      <w:r>
        <w:t>RECORDANDO</w:t>
      </w:r>
      <w:r w:rsidR="00B12F78" w:rsidRPr="00315272">
        <w:t xml:space="preserve"> o artigo 15 da Carta Democrática Interamericana, que declara que “o exercício da democracia facilita a preservação e o manejo adequado do meio ambiente" e reitera a necessidade de </w:t>
      </w:r>
      <w:r>
        <w:t>“</w:t>
      </w:r>
      <w:r w:rsidR="0023072E" w:rsidRPr="00315272">
        <w:t>proteção d</w:t>
      </w:r>
      <w:r w:rsidR="00B12F78" w:rsidRPr="00315272">
        <w:t xml:space="preserve">o meio ambiente, </w:t>
      </w:r>
      <w:r w:rsidR="0023072E" w:rsidRPr="00315272">
        <w:t xml:space="preserve">(...) </w:t>
      </w:r>
      <w:r w:rsidR="00B12F78" w:rsidRPr="00315272">
        <w:t>para alcançar um desenvolvimento sustentável em benefício das futuras gerações</w:t>
      </w:r>
      <w:r>
        <w:t>”</w:t>
      </w:r>
      <w:r w:rsidR="00B12F78" w:rsidRPr="00315272">
        <w:t xml:space="preserve">, os compromissos dos Estados membros com a ação climática por meio do Acordo de Paris no âmbito da Convenção-Quadro das Nações Unidas sobre Mudança do Clima (UNFCCC) e acordos relacionados, e </w:t>
      </w:r>
      <w:r>
        <w:t>d</w:t>
      </w:r>
      <w:r w:rsidR="00B12F78" w:rsidRPr="00315272">
        <w:t>o Programa Interamericano de Desenvolvimento Sustentável (PIDS), e o direito ao desenvolvimento</w:t>
      </w:r>
      <w:r w:rsidR="0071754F">
        <w:t xml:space="preserve">, </w:t>
      </w:r>
      <w:r w:rsidR="00B12F78" w:rsidRPr="00315272">
        <w:t>proclamado na Declaração sobre o Direito ao Desenvolvimento, adotada em 1986 pela Assembleia Geral das Nações Unidas</w:t>
      </w:r>
      <w:r w:rsidR="0071754F">
        <w:t>,</w:t>
      </w:r>
      <w:r w:rsidR="00B12F78" w:rsidRPr="00315272">
        <w:t xml:space="preserve"> e reafirmad</w:t>
      </w:r>
      <w:r w:rsidR="0071754F">
        <w:t>o</w:t>
      </w:r>
      <w:r w:rsidR="00B12F78" w:rsidRPr="00315272">
        <w:t xml:space="preserve"> </w:t>
      </w:r>
      <w:r w:rsidR="0071754F">
        <w:t>na</w:t>
      </w:r>
      <w:r w:rsidR="00B12F78" w:rsidRPr="00315272">
        <w:t xml:space="preserve"> Declaração </w:t>
      </w:r>
      <w:r w:rsidR="0071754F">
        <w:t xml:space="preserve">e Programa de Ação </w:t>
      </w:r>
      <w:r w:rsidR="00B12F78" w:rsidRPr="00315272">
        <w:t>de Viena</w:t>
      </w:r>
      <w:r w:rsidR="0071754F">
        <w:t>,</w:t>
      </w:r>
      <w:r w:rsidR="00B12F78" w:rsidRPr="00315272">
        <w:t xml:space="preserve"> da Conferência Mundial de Direitos Humanos;</w:t>
      </w:r>
    </w:p>
    <w:p w14:paraId="4AE4C555" w14:textId="77777777" w:rsidR="00B12F78" w:rsidRPr="00315272" w:rsidRDefault="00B12F78" w:rsidP="00F24542">
      <w:pPr>
        <w:spacing w:line="360" w:lineRule="auto"/>
      </w:pPr>
    </w:p>
    <w:p w14:paraId="457323F9" w14:textId="6CD67EC0" w:rsidR="00B12F78" w:rsidRPr="00315272" w:rsidRDefault="00B12F78" w:rsidP="00B12F78">
      <w:pPr>
        <w:spacing w:line="360" w:lineRule="auto"/>
      </w:pPr>
      <w:r w:rsidRPr="00315272">
        <w:tab/>
        <w:t xml:space="preserve">RECONHECENDO que, para alcançar o desenvolvimento sustentável e cumprir os objetivos da Agenda 2030, os Estados membros precisam continuar </w:t>
      </w:r>
      <w:r w:rsidR="005B6AD6">
        <w:t>abordando os</w:t>
      </w:r>
      <w:r w:rsidRPr="00315272">
        <w:t xml:space="preserve"> flagelos </w:t>
      </w:r>
      <w:r w:rsidR="0071754F">
        <w:t xml:space="preserve">do </w:t>
      </w:r>
      <w:r w:rsidRPr="00315272">
        <w:t xml:space="preserve">racismo estrutural, </w:t>
      </w:r>
      <w:r w:rsidR="0071754F">
        <w:t>da</w:t>
      </w:r>
      <w:r w:rsidRPr="00315272">
        <w:t xml:space="preserve"> discriminação, </w:t>
      </w:r>
      <w:r w:rsidR="0071754F">
        <w:t>da</w:t>
      </w:r>
      <w:r w:rsidRPr="00315272">
        <w:t xml:space="preserve"> intolerância e </w:t>
      </w:r>
      <w:r w:rsidR="0071754F">
        <w:t>da</w:t>
      </w:r>
      <w:r w:rsidRPr="00315272">
        <w:t xml:space="preserve"> desigualdade, que afetam particularmente as pessoas em situação de vulnerabilidade, em particular as mulheres</w:t>
      </w:r>
      <w:r w:rsidR="005B6AD6">
        <w:t>,</w:t>
      </w:r>
      <w:r w:rsidRPr="00315272">
        <w:t xml:space="preserve"> que têm sido ainda mais negativamente </w:t>
      </w:r>
      <w:r w:rsidR="001F0DEC" w:rsidRPr="00315272">
        <w:t xml:space="preserve">afetadas </w:t>
      </w:r>
      <w:r w:rsidRPr="00315272">
        <w:t xml:space="preserve">nos setores de serviços, incluindo </w:t>
      </w:r>
      <w:r w:rsidR="005B6AD6">
        <w:t>a prestação</w:t>
      </w:r>
      <w:r w:rsidR="001F0DEC" w:rsidRPr="00315272">
        <w:t xml:space="preserve"> de </w:t>
      </w:r>
      <w:r w:rsidRPr="00315272">
        <w:t>cuidado</w:t>
      </w:r>
      <w:r w:rsidR="001F0DEC" w:rsidRPr="00315272">
        <w:t>s</w:t>
      </w:r>
      <w:r w:rsidRPr="00315272">
        <w:t xml:space="preserve">, </w:t>
      </w:r>
      <w:r w:rsidR="005B6AD6">
        <w:t>que destacou</w:t>
      </w:r>
      <w:r w:rsidRPr="00315272">
        <w:t xml:space="preserve"> as dimensões de gênero da pandemia de </w:t>
      </w:r>
      <w:r w:rsidR="00AA591F" w:rsidRPr="00315272">
        <w:t>covid</w:t>
      </w:r>
      <w:r w:rsidRPr="00315272">
        <w:t>-19 e seus riscos para o exercício pleno e igualitário dos direitos econômicos das mulheres, um grande retrocesso para alcançar o desenvolvimento sustentável;</w:t>
      </w:r>
      <w:r w:rsidR="00AA591F" w:rsidRPr="00315272">
        <w:t xml:space="preserve"> e</w:t>
      </w:r>
    </w:p>
    <w:p w14:paraId="1218E5D0" w14:textId="2B64BEF7" w:rsidR="00B12F78" w:rsidRPr="00315272" w:rsidRDefault="00B12F78" w:rsidP="00B12F78">
      <w:pPr>
        <w:spacing w:line="360" w:lineRule="auto"/>
      </w:pPr>
      <w:r w:rsidRPr="00315272">
        <w:lastRenderedPageBreak/>
        <w:tab/>
      </w:r>
      <w:r w:rsidR="00D46328">
        <w:t xml:space="preserve">COM UM RENOVADO </w:t>
      </w:r>
      <w:r w:rsidRPr="00315272">
        <w:t>COMPROMISSO, neste primeiro ano da Década de Ação para os ODS, com o cumprimento da Agenda 2030 para o Desenvolvimento Sustentável nas Américas</w:t>
      </w:r>
      <w:r w:rsidR="00AA591F" w:rsidRPr="00315272">
        <w:t>,</w:t>
      </w:r>
    </w:p>
    <w:p w14:paraId="60351821" w14:textId="77777777" w:rsidR="00B12F78" w:rsidRPr="00315272" w:rsidRDefault="00B12F78" w:rsidP="00B12F78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6FEB9356" w14:textId="77777777" w:rsidR="00B12F78" w:rsidRPr="00315272" w:rsidRDefault="00B12F78" w:rsidP="00B12F78">
      <w:pPr>
        <w:spacing w:line="360" w:lineRule="auto"/>
        <w:rPr>
          <w:i/>
          <w:iCs/>
          <w:szCs w:val="22"/>
          <w:u w:val="single"/>
        </w:rPr>
      </w:pPr>
      <w:r w:rsidRPr="00315272">
        <w:t>RESOLVE:</w:t>
      </w:r>
      <w:r w:rsidRPr="00315272">
        <w:rPr>
          <w:i/>
          <w:u w:val="single"/>
        </w:rPr>
        <w:t xml:space="preserve"> </w:t>
      </w:r>
    </w:p>
    <w:p w14:paraId="3B8032EB" w14:textId="77777777" w:rsidR="00B12F78" w:rsidRPr="00315272" w:rsidRDefault="00B12F78" w:rsidP="00B12F78">
      <w:pPr>
        <w:spacing w:line="360" w:lineRule="auto"/>
        <w:rPr>
          <w:u w:val="single"/>
        </w:rPr>
      </w:pPr>
    </w:p>
    <w:p w14:paraId="402E31C5" w14:textId="609CA5EC" w:rsidR="00B12F78" w:rsidRPr="00315272" w:rsidRDefault="00B12F78" w:rsidP="00B12F7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2"/>
          <w:szCs w:val="22"/>
        </w:rPr>
      </w:pPr>
      <w:r w:rsidRPr="00315272">
        <w:rPr>
          <w:sz w:val="22"/>
        </w:rPr>
        <w:t xml:space="preserve">Adotar uma abordagem abrangente e multidisciplinar envolvendo todos os Estados membros e todas as entidades, órgãos, </w:t>
      </w:r>
      <w:r w:rsidR="00AA591F" w:rsidRPr="00315272">
        <w:rPr>
          <w:sz w:val="22"/>
        </w:rPr>
        <w:t xml:space="preserve">organismos </w:t>
      </w:r>
      <w:r w:rsidRPr="00315272">
        <w:rPr>
          <w:sz w:val="22"/>
        </w:rPr>
        <w:t xml:space="preserve">especializados e secretarias da Organização dos Estados Americanos, para </w:t>
      </w:r>
      <w:r w:rsidR="008709C6">
        <w:rPr>
          <w:sz w:val="22"/>
        </w:rPr>
        <w:t xml:space="preserve">alcançar todas as metas estabelecidas na </w:t>
      </w:r>
      <w:r w:rsidRPr="00315272">
        <w:rPr>
          <w:sz w:val="22"/>
        </w:rPr>
        <w:t xml:space="preserve">Agenda 2030 para o Desenvolvimento Sustentável. </w:t>
      </w:r>
    </w:p>
    <w:p w14:paraId="47382895" w14:textId="77777777" w:rsidR="00B12F78" w:rsidRPr="00315272" w:rsidRDefault="00B12F78" w:rsidP="00F24542">
      <w:pPr>
        <w:spacing w:line="360" w:lineRule="auto"/>
        <w:rPr>
          <w:szCs w:val="22"/>
        </w:rPr>
      </w:pPr>
    </w:p>
    <w:p w14:paraId="5079CA0C" w14:textId="5449E3CA" w:rsidR="00B12F78" w:rsidRPr="00315272" w:rsidRDefault="00B12F78" w:rsidP="00B12F78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  <w:rPr>
          <w:bdr w:val="none" w:sz="0" w:space="0" w:color="auto" w:frame="1"/>
        </w:rPr>
      </w:pPr>
      <w:r w:rsidRPr="00315272">
        <w:t xml:space="preserve">Instar os Estados membros a adotar medidas individuais e coletivas para </w:t>
      </w:r>
      <w:r w:rsidR="00C74C4C">
        <w:t>abordar</w:t>
      </w:r>
      <w:r w:rsidRPr="00315272">
        <w:t xml:space="preserve"> as causas estruturais e sistêmicas subjacentes à mudança </w:t>
      </w:r>
      <w:r w:rsidR="00A65326" w:rsidRPr="00315272">
        <w:t xml:space="preserve">do clima </w:t>
      </w:r>
      <w:r w:rsidRPr="00315272">
        <w:t xml:space="preserve">- por meio </w:t>
      </w:r>
      <w:r w:rsidR="009557DF">
        <w:t>dos</w:t>
      </w:r>
      <w:r w:rsidRPr="00315272">
        <w:t xml:space="preserve"> compromissos assumidos na Convenção-Quadro das Nações Unidas sobre Mudança do Clima (UNFCCC) e </w:t>
      </w:r>
      <w:r w:rsidR="00D95860">
        <w:t xml:space="preserve">os </w:t>
      </w:r>
      <w:r w:rsidRPr="00315272">
        <w:t xml:space="preserve">acordos relacionados, </w:t>
      </w:r>
      <w:r w:rsidR="00D95860">
        <w:t xml:space="preserve">a </w:t>
      </w:r>
      <w:r w:rsidRPr="00315272">
        <w:t xml:space="preserve">corrupção, </w:t>
      </w:r>
      <w:r w:rsidR="00D95860">
        <w:t xml:space="preserve">a </w:t>
      </w:r>
      <w:r w:rsidRPr="00315272">
        <w:t xml:space="preserve">discriminação, </w:t>
      </w:r>
      <w:r w:rsidR="00D95860">
        <w:t xml:space="preserve">a </w:t>
      </w:r>
      <w:r w:rsidRPr="00315272">
        <w:t xml:space="preserve">fome e </w:t>
      </w:r>
      <w:r w:rsidR="00D95860">
        <w:t xml:space="preserve">a </w:t>
      </w:r>
      <w:r w:rsidRPr="00315272">
        <w:t xml:space="preserve">insegurança alimentar e nutricional, </w:t>
      </w:r>
      <w:r w:rsidR="00D95860">
        <w:t xml:space="preserve">a </w:t>
      </w:r>
      <w:r w:rsidRPr="00315272">
        <w:t xml:space="preserve">migração forçada, </w:t>
      </w:r>
      <w:r w:rsidR="00D95860">
        <w:t xml:space="preserve">a </w:t>
      </w:r>
      <w:r w:rsidRPr="00315272">
        <w:t xml:space="preserve">pobreza e </w:t>
      </w:r>
      <w:r w:rsidR="00D95860">
        <w:t xml:space="preserve">a </w:t>
      </w:r>
      <w:r w:rsidRPr="00315272">
        <w:t>violência.</w:t>
      </w:r>
      <w:r w:rsidRPr="00315272">
        <w:rPr>
          <w:bdr w:val="none" w:sz="0" w:space="0" w:color="auto" w:frame="1"/>
        </w:rPr>
        <w:t xml:space="preserve"> </w:t>
      </w:r>
    </w:p>
    <w:p w14:paraId="6B491A1B" w14:textId="77777777" w:rsidR="00B12F78" w:rsidRPr="00F24542" w:rsidRDefault="00B12F78" w:rsidP="00B12F78">
      <w:pPr>
        <w:spacing w:line="360" w:lineRule="auto"/>
        <w:rPr>
          <w:bdr w:val="none" w:sz="0" w:space="0" w:color="auto" w:frame="1"/>
        </w:rPr>
      </w:pPr>
    </w:p>
    <w:p w14:paraId="6E7B5F4A" w14:textId="37200508" w:rsidR="00B12F78" w:rsidRPr="00315272" w:rsidRDefault="00B12F78" w:rsidP="00B12F78">
      <w:pPr>
        <w:pStyle w:val="ListParagraph"/>
        <w:widowControl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 w:firstLine="720"/>
      </w:pPr>
      <w:r w:rsidRPr="00315272">
        <w:t>Promover o papel da OEA</w:t>
      </w:r>
      <w:r w:rsidR="00A65326" w:rsidRPr="00315272">
        <w:t>,</w:t>
      </w:r>
      <w:r w:rsidRPr="00315272">
        <w:t xml:space="preserve"> por meio da Secretaria</w:t>
      </w:r>
      <w:r w:rsidR="00A65326" w:rsidRPr="00315272">
        <w:t>-</w:t>
      </w:r>
      <w:r w:rsidRPr="00315272">
        <w:t xml:space="preserve">Geral, </w:t>
      </w:r>
      <w:r w:rsidR="00A54B11">
        <w:t>de</w:t>
      </w:r>
      <w:r w:rsidR="00A65326" w:rsidRPr="00315272">
        <w:t xml:space="preserve"> </w:t>
      </w:r>
      <w:r w:rsidRPr="00315272">
        <w:t xml:space="preserve">colaborar com os Estados membros e outros parceiros relevantes </w:t>
      </w:r>
      <w:r w:rsidR="002E4FB9">
        <w:t>a fim de</w:t>
      </w:r>
      <w:r w:rsidRPr="00315272">
        <w:t xml:space="preserve"> identificar tendências, desafios, oportunidades e vulnerabilidades, e prestar assistência técnica aos Estados membros em seus esforços </w:t>
      </w:r>
      <w:r w:rsidR="00A54B11">
        <w:t>para</w:t>
      </w:r>
      <w:r w:rsidR="002E4FB9">
        <w:t xml:space="preserve"> fortalecer a capacidade nacional para o</w:t>
      </w:r>
      <w:r w:rsidRPr="00315272">
        <w:t xml:space="preserve"> desenvolvimento sustentável.</w:t>
      </w:r>
    </w:p>
    <w:p w14:paraId="528492CF" w14:textId="08BA400E" w:rsidR="006E505D" w:rsidRPr="00315272" w:rsidRDefault="006E505D" w:rsidP="0057615C">
      <w:pPr>
        <w:pStyle w:val="BodyText"/>
        <w:widowControl/>
        <w:rPr>
          <w:szCs w:val="22"/>
        </w:rPr>
      </w:pPr>
    </w:p>
    <w:p w14:paraId="6C38139A" w14:textId="3E54F5D4" w:rsidR="008E6962" w:rsidRPr="00315272" w:rsidRDefault="008E6962" w:rsidP="0057615C">
      <w:pPr>
        <w:pStyle w:val="BodyText"/>
        <w:widowControl/>
        <w:rPr>
          <w:szCs w:val="22"/>
        </w:rPr>
      </w:pPr>
    </w:p>
    <w:p w14:paraId="5C679BA8" w14:textId="4A85A187" w:rsidR="008E6962" w:rsidRPr="00315272" w:rsidRDefault="00FA19F1" w:rsidP="0057615C">
      <w:pPr>
        <w:pStyle w:val="BodyText"/>
        <w:widowControl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BAAD3F" wp14:editId="4E8BD2C7">
            <wp:simplePos x="0" y="0"/>
            <wp:positionH relativeFrom="margin">
              <wp:align>right</wp:align>
            </wp:positionH>
            <wp:positionV relativeFrom="page">
              <wp:posOffset>8505825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CAEC12C" wp14:editId="0FC46B28">
                <wp:simplePos x="0" y="0"/>
                <wp:positionH relativeFrom="column">
                  <wp:posOffset>-91440</wp:posOffset>
                </wp:positionH>
                <wp:positionV relativeFrom="page">
                  <wp:posOffset>8807450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B9957F" w14:textId="6925DFE5" w:rsidR="00ED6A8C" w:rsidRPr="00ED6A8C" w:rsidRDefault="00ED6A8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AG08410P0</w:t>
                            </w:r>
                            <w:r w:rsidR="0057615C">
                              <w:rPr>
                                <w:noProof/>
                                <w:sz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C1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693.5pt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" filled="f" stroked="f">
                <v:stroke joinstyle="round"/>
                <v:textbox>
                  <w:txbxContent>
                    <w:p w14:paraId="43B9957F" w14:textId="6925DFE5" w:rsidR="00ED6A8C" w:rsidRPr="00ED6A8C" w:rsidRDefault="00ED6A8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AG08410P0</w:t>
                      </w:r>
                      <w:r w:rsidR="0057615C">
                        <w:rPr>
                          <w:noProof/>
                          <w:sz w:val="18"/>
                        </w:rPr>
                        <w:t>8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6962" w:rsidRPr="00315272" w:rsidSect="0057615C">
      <w:headerReference w:type="default" r:id="rId13"/>
      <w:headerReference w:type="first" r:id="rId14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4C77" w14:textId="77777777" w:rsidR="00290CC2" w:rsidRDefault="00290CC2" w:rsidP="001A0418">
      <w:r>
        <w:separator/>
      </w:r>
    </w:p>
  </w:endnote>
  <w:endnote w:type="continuationSeparator" w:id="0">
    <w:p w14:paraId="152DD818" w14:textId="77777777" w:rsidR="00290CC2" w:rsidRDefault="00290CC2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7351" w14:textId="77777777" w:rsidR="00290CC2" w:rsidRDefault="00290CC2" w:rsidP="001A0418">
      <w:r>
        <w:separator/>
      </w:r>
    </w:p>
  </w:footnote>
  <w:footnote w:type="continuationSeparator" w:id="0">
    <w:p w14:paraId="4402F938" w14:textId="77777777" w:rsidR="00290CC2" w:rsidRDefault="00290CC2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038" w14:textId="6D6057FF" w:rsidR="001A0418" w:rsidRPr="00A5242B" w:rsidRDefault="001A0418" w:rsidP="00A52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CC6B" w14:textId="6FD0458A" w:rsidR="0057615C" w:rsidRDefault="0057615C" w:rsidP="0057615C">
    <w:pPr>
      <w:pStyle w:val="Header"/>
    </w:pPr>
  </w:p>
  <w:p w14:paraId="36C2B8BD" w14:textId="77777777" w:rsidR="0057615C" w:rsidRDefault="00576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1236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011E1E" w14:textId="0187BB9E" w:rsidR="0057615C" w:rsidRDefault="0057615C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F6D1BA8" w14:textId="77777777" w:rsidR="0057615C" w:rsidRPr="00A5242B" w:rsidRDefault="0057615C" w:rsidP="00A524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791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4E0EC2" w14:textId="6180D73A" w:rsidR="0057615C" w:rsidRDefault="0057615C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3F045190" w14:textId="77777777" w:rsidR="0057615C" w:rsidRDefault="00576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162FDE"/>
    <w:rsid w:val="0018489E"/>
    <w:rsid w:val="001A0418"/>
    <w:rsid w:val="001F0DEC"/>
    <w:rsid w:val="0023072E"/>
    <w:rsid w:val="00256D9B"/>
    <w:rsid w:val="00290CC2"/>
    <w:rsid w:val="002E40A9"/>
    <w:rsid w:val="002E4FB9"/>
    <w:rsid w:val="00315272"/>
    <w:rsid w:val="00331D1D"/>
    <w:rsid w:val="003C0FEF"/>
    <w:rsid w:val="003E45C3"/>
    <w:rsid w:val="00467443"/>
    <w:rsid w:val="004A75B2"/>
    <w:rsid w:val="00507111"/>
    <w:rsid w:val="00510F2B"/>
    <w:rsid w:val="00563E06"/>
    <w:rsid w:val="0057615C"/>
    <w:rsid w:val="005B6AD6"/>
    <w:rsid w:val="006D79E4"/>
    <w:rsid w:val="006E0DC7"/>
    <w:rsid w:val="006E505D"/>
    <w:rsid w:val="0071754F"/>
    <w:rsid w:val="00754AE4"/>
    <w:rsid w:val="00776FFB"/>
    <w:rsid w:val="007918EA"/>
    <w:rsid w:val="008709C6"/>
    <w:rsid w:val="008E6962"/>
    <w:rsid w:val="00947882"/>
    <w:rsid w:val="009557DF"/>
    <w:rsid w:val="009867B2"/>
    <w:rsid w:val="009A284D"/>
    <w:rsid w:val="00A06644"/>
    <w:rsid w:val="00A11EE4"/>
    <w:rsid w:val="00A5242B"/>
    <w:rsid w:val="00A54B11"/>
    <w:rsid w:val="00A65326"/>
    <w:rsid w:val="00AA591F"/>
    <w:rsid w:val="00AB5331"/>
    <w:rsid w:val="00AB6C69"/>
    <w:rsid w:val="00AC547C"/>
    <w:rsid w:val="00B12F78"/>
    <w:rsid w:val="00B555EB"/>
    <w:rsid w:val="00BA0A70"/>
    <w:rsid w:val="00BD6258"/>
    <w:rsid w:val="00BE562D"/>
    <w:rsid w:val="00C10F4C"/>
    <w:rsid w:val="00C640AC"/>
    <w:rsid w:val="00C66B45"/>
    <w:rsid w:val="00C74C4C"/>
    <w:rsid w:val="00D17F61"/>
    <w:rsid w:val="00D26022"/>
    <w:rsid w:val="00D46328"/>
    <w:rsid w:val="00D95860"/>
    <w:rsid w:val="00D96DA5"/>
    <w:rsid w:val="00E04604"/>
    <w:rsid w:val="00E10B15"/>
    <w:rsid w:val="00E4796E"/>
    <w:rsid w:val="00E60C2A"/>
    <w:rsid w:val="00ED6A8C"/>
    <w:rsid w:val="00EE2253"/>
    <w:rsid w:val="00F12F9B"/>
    <w:rsid w:val="00F17D1F"/>
    <w:rsid w:val="00F24542"/>
    <w:rsid w:val="00F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pt-BR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pt-BR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pt-BR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Mayorga, Georgina</cp:lastModifiedBy>
  <cp:revision>20</cp:revision>
  <cp:lastPrinted>2021-11-10T12:12:00Z</cp:lastPrinted>
  <dcterms:created xsi:type="dcterms:W3CDTF">2021-11-10T14:31:00Z</dcterms:created>
  <dcterms:modified xsi:type="dcterms:W3CDTF">2021-11-10T22:57:00Z</dcterms:modified>
</cp:coreProperties>
</file>